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会展经济与管理专业会展管理信息系统</w:t>
      </w:r>
    </w:p>
    <w:p>
      <w:pPr>
        <w:spacing w:line="360" w:lineRule="auto"/>
        <w:jc w:val="center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（实践课程代码：</w:t>
      </w:r>
      <w:r>
        <w:rPr>
          <w:rFonts w:ascii="黑体" w:hAnsi="黑体" w:eastAsia="黑体"/>
          <w:bCs/>
          <w:sz w:val="36"/>
          <w:szCs w:val="36"/>
        </w:rPr>
        <w:t>08891</w:t>
      </w:r>
      <w:r>
        <w:rPr>
          <w:rFonts w:hint="eastAsia" w:ascii="黑体" w:hAnsi="黑体" w:eastAsia="黑体"/>
          <w:bCs/>
          <w:sz w:val="36"/>
          <w:szCs w:val="36"/>
        </w:rPr>
        <w:t>）实践环节考核要求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一、考核内容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分析某会展企业的管理信息系统的应用方案，培养学生掌握会展管理信息系统的应用，通过实践使学生具有分析和解决会展管理信息系统规划、分析、设计、实施及维护管理中的实际问题的初步能力。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二、基本要求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（一）题目为：×××公司（会展企业名称）会展管理信息系统的应用方案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（二）正文：分如下几部分。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．方案目标：针对本企业，写明此应用方案的具体目的，要达到什么效果，形成什么影响等。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．方案内容：这是应用方案最主要的部分，这部分详述应用方案的基本情况、做法、经验，以及分析此应用方案在本企业的管理信息系统中的重要作用。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3</w:t>
      </w:r>
      <w:r>
        <w:rPr>
          <w:rFonts w:hint="eastAsia" w:ascii="宋体" w:hAnsi="宋体"/>
          <w:bCs/>
          <w:color w:val="000000"/>
          <w:sz w:val="24"/>
        </w:rPr>
        <w:t>．方案实施方式：分析此应用方案的实施步骤、分工、资源分配、进度安排等。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4</w:t>
      </w:r>
      <w:r>
        <w:rPr>
          <w:rFonts w:hint="eastAsia" w:ascii="宋体" w:hAnsi="宋体"/>
          <w:bCs/>
          <w:color w:val="000000"/>
          <w:sz w:val="24"/>
        </w:rPr>
        <w:t>．方案参与者：简述都需要哪些人参与此方案，并说明原因。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5</w:t>
      </w:r>
      <w:r>
        <w:rPr>
          <w:rFonts w:hint="eastAsia" w:ascii="宋体" w:hAnsi="宋体"/>
          <w:bCs/>
          <w:color w:val="000000"/>
          <w:sz w:val="24"/>
        </w:rPr>
        <w:t>．方案费用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6</w:t>
      </w:r>
      <w:r>
        <w:rPr>
          <w:rFonts w:hint="eastAsia" w:ascii="宋体" w:hAnsi="宋体"/>
          <w:bCs/>
          <w:color w:val="000000"/>
          <w:sz w:val="24"/>
        </w:rPr>
        <w:t>．施进度监督安排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7</w:t>
      </w:r>
      <w:r>
        <w:rPr>
          <w:rFonts w:hint="eastAsia" w:ascii="宋体" w:hAnsi="宋体"/>
          <w:bCs/>
          <w:color w:val="000000"/>
          <w:sz w:val="24"/>
        </w:rPr>
        <w:t>．备用方案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正文部分可根据所研究的会展企业自行添加内容，不可缺少的模块是：方案目标、方案内容、方案实施方式。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字数要求：</w:t>
      </w:r>
      <w:r>
        <w:rPr>
          <w:rFonts w:ascii="宋体" w:hAnsi="宋体"/>
          <w:bCs/>
          <w:color w:val="000000"/>
          <w:sz w:val="24"/>
        </w:rPr>
        <w:t>3000</w:t>
      </w:r>
      <w:r>
        <w:rPr>
          <w:rFonts w:hint="eastAsia" w:ascii="宋体" w:hAnsi="宋体"/>
          <w:bCs/>
          <w:color w:val="000000"/>
          <w:sz w:val="24"/>
        </w:rPr>
        <w:t>字左右。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三、格式要求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封面和封底按照给定模板的格式和内容填写。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（一）正文格式</w:t>
      </w:r>
    </w:p>
    <w:p>
      <w:pPr>
        <w:spacing w:line="360" w:lineRule="auto"/>
        <w:ind w:firstLine="540" w:firstLineChars="225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．题目</w:t>
      </w:r>
    </w:p>
    <w:p>
      <w:pPr>
        <w:spacing w:line="360" w:lineRule="auto"/>
        <w:ind w:firstLine="540" w:firstLineChars="225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题目为三号黑体，居中。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2.</w:t>
      </w:r>
      <w:r>
        <w:rPr>
          <w:rFonts w:hint="eastAsia" w:ascii="宋体" w:hAnsi="宋体"/>
          <w:bCs/>
          <w:color w:val="000000"/>
          <w:sz w:val="24"/>
        </w:rPr>
        <w:t>正文的各级标题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一级标题“一、”，四号黑体，独占行，缩进两字后左起，末尾不加标点，段前段后</w:t>
      </w:r>
      <w:r>
        <w:rPr>
          <w:rFonts w:ascii="宋体" w:hAnsi="宋体"/>
          <w:bCs/>
          <w:color w:val="000000"/>
          <w:sz w:val="24"/>
        </w:rPr>
        <w:t>0.5</w:t>
      </w:r>
      <w:r>
        <w:rPr>
          <w:rFonts w:hint="eastAsia" w:ascii="宋体" w:hAnsi="宋体"/>
          <w:bCs/>
          <w:color w:val="000000"/>
          <w:sz w:val="24"/>
        </w:rPr>
        <w:t>行，单倍行距。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二级标题“（一）”，小四号黑体，独占行，缩进两字后左起，末尾不加标点，段前段后</w:t>
      </w:r>
      <w:r>
        <w:rPr>
          <w:rFonts w:ascii="宋体" w:hAnsi="宋体"/>
          <w:bCs/>
          <w:color w:val="000000"/>
          <w:sz w:val="24"/>
        </w:rPr>
        <w:t>0.5</w:t>
      </w:r>
      <w:r>
        <w:rPr>
          <w:rFonts w:hint="eastAsia" w:ascii="宋体" w:hAnsi="宋体"/>
          <w:bCs/>
          <w:color w:val="000000"/>
          <w:sz w:val="24"/>
        </w:rPr>
        <w:t>行，单倍行距。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三级以下标题“</w:t>
      </w:r>
      <w:r>
        <w:rPr>
          <w:rFonts w:ascii="宋体" w:hAnsi="宋体"/>
          <w:bCs/>
          <w:color w:val="000000"/>
          <w:sz w:val="24"/>
        </w:rPr>
        <w:t>1.</w:t>
      </w:r>
      <w:r>
        <w:rPr>
          <w:rFonts w:hint="eastAsia" w:ascii="宋体" w:hAnsi="宋体"/>
          <w:bCs/>
          <w:color w:val="000000"/>
          <w:sz w:val="24"/>
        </w:rPr>
        <w:t>”、“（</w:t>
      </w:r>
      <w:r>
        <w:rPr>
          <w:rFonts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）”、“①”等，与正文字体字号（小四号宋体）相同，缩进两字后左起，段前段后</w:t>
      </w:r>
      <w:r>
        <w:rPr>
          <w:rFonts w:ascii="宋体"/>
          <w:bCs/>
          <w:color w:val="000000"/>
          <w:sz w:val="24"/>
        </w:rPr>
        <w:t>0</w:t>
      </w:r>
      <w:r>
        <w:rPr>
          <w:rFonts w:hint="eastAsia" w:ascii="宋体" w:hAnsi="宋体"/>
          <w:bCs/>
          <w:color w:val="000000"/>
          <w:sz w:val="24"/>
        </w:rPr>
        <w:t>，</w:t>
      </w:r>
      <w:r>
        <w:rPr>
          <w:rFonts w:ascii="宋体" w:hAnsi="宋体"/>
          <w:bCs/>
          <w:color w:val="000000"/>
          <w:sz w:val="24"/>
        </w:rPr>
        <w:t>1.25</w:t>
      </w:r>
      <w:r>
        <w:rPr>
          <w:rFonts w:hint="eastAsia" w:ascii="宋体" w:hAnsi="宋体"/>
          <w:bCs/>
          <w:color w:val="000000"/>
          <w:sz w:val="24"/>
        </w:rPr>
        <w:t>倍行距。三四级标题可以根据标题的长短确定是否独占行，若独占行，则末尾不加标点；若不独占行，标题后需要加句号，然后接排。四级以下标题必须接排，不得独占行。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3.</w:t>
      </w:r>
      <w:r>
        <w:rPr>
          <w:rFonts w:hint="eastAsia" w:ascii="宋体" w:hAnsi="宋体"/>
          <w:bCs/>
          <w:color w:val="000000"/>
          <w:sz w:val="24"/>
        </w:rPr>
        <w:t>正文内容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正文小四号宋体，两端对齐，段落首行缩进</w:t>
      </w: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字左起，段前段后</w:t>
      </w:r>
      <w:r>
        <w:rPr>
          <w:rFonts w:ascii="宋体"/>
          <w:bCs/>
          <w:color w:val="000000"/>
          <w:sz w:val="24"/>
        </w:rPr>
        <w:t>0</w:t>
      </w:r>
      <w:r>
        <w:rPr>
          <w:rFonts w:hint="eastAsia" w:ascii="宋体" w:hAnsi="宋体"/>
          <w:bCs/>
          <w:color w:val="000000"/>
          <w:sz w:val="24"/>
        </w:rPr>
        <w:t>，</w:t>
      </w:r>
      <w:r>
        <w:rPr>
          <w:rFonts w:ascii="宋体" w:hAnsi="宋体"/>
          <w:bCs/>
          <w:color w:val="000000"/>
          <w:sz w:val="24"/>
        </w:rPr>
        <w:t>1.25</w:t>
      </w:r>
      <w:r>
        <w:rPr>
          <w:rFonts w:hint="eastAsia" w:ascii="宋体" w:hAnsi="宋体"/>
          <w:bCs/>
          <w:color w:val="000000"/>
          <w:sz w:val="24"/>
        </w:rPr>
        <w:t>倍行距。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（二）页面设置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页面采用</w:t>
      </w:r>
      <w:r>
        <w:rPr>
          <w:rFonts w:ascii="宋体" w:hAnsi="宋体"/>
          <w:bCs/>
          <w:color w:val="000000"/>
          <w:sz w:val="24"/>
        </w:rPr>
        <w:t>A4</w:t>
      </w:r>
      <w:r>
        <w:rPr>
          <w:rFonts w:hint="eastAsia" w:ascii="宋体" w:hAnsi="宋体"/>
          <w:bCs/>
          <w:color w:val="000000"/>
          <w:sz w:val="24"/>
        </w:rPr>
        <w:t>纸型。页边距：上边距为</w:t>
      </w:r>
      <w:r>
        <w:rPr>
          <w:rFonts w:ascii="宋体" w:hAnsi="宋体"/>
          <w:bCs/>
          <w:color w:val="000000"/>
          <w:sz w:val="24"/>
        </w:rPr>
        <w:t>2.5</w:t>
      </w:r>
      <w:r>
        <w:rPr>
          <w:rFonts w:hint="eastAsia" w:ascii="宋体" w:hAnsi="宋体"/>
          <w:bCs/>
          <w:color w:val="000000"/>
          <w:sz w:val="24"/>
        </w:rPr>
        <w:t>厘米，下边距为</w:t>
      </w: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厘米，左边距为</w:t>
      </w:r>
      <w:r>
        <w:rPr>
          <w:rFonts w:ascii="宋体" w:hAnsi="宋体"/>
          <w:bCs/>
          <w:color w:val="000000"/>
          <w:sz w:val="24"/>
        </w:rPr>
        <w:t>2.5</w:t>
      </w:r>
      <w:r>
        <w:rPr>
          <w:rFonts w:hint="eastAsia" w:ascii="宋体" w:hAnsi="宋体"/>
          <w:bCs/>
          <w:color w:val="000000"/>
          <w:sz w:val="24"/>
        </w:rPr>
        <w:t>厘米，右边距为</w:t>
      </w: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厘米。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（三）页码设置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页码设置在页脚处，居中放置，页码编号从正文开始。</w:t>
      </w:r>
    </w:p>
    <w:p>
      <w:pPr>
        <w:spacing w:line="360" w:lineRule="auto"/>
        <w:ind w:firstLine="480" w:firstLineChars="20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</w:t>
      </w:r>
      <w:r>
        <w:rPr>
          <w:rFonts w:hint="eastAsia" w:ascii="黑体" w:hAnsi="宋体" w:eastAsia="黑体"/>
          <w:bCs/>
          <w:color w:val="000000"/>
          <w:sz w:val="24"/>
        </w:rPr>
        <w:t>四）图的格式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图按顺序编号，如图</w:t>
      </w:r>
      <w:r>
        <w:rPr>
          <w:rFonts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为第一个图，图</w:t>
      </w: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为第二个图；图题位于图的下面一行，以图为基准居中对齐；图中内容字体为</w:t>
      </w:r>
      <w:r>
        <w:rPr>
          <w:rFonts w:ascii="宋体" w:hAnsi="宋体"/>
          <w:bCs/>
          <w:color w:val="000000"/>
          <w:sz w:val="24"/>
        </w:rPr>
        <w:t>5</w:t>
      </w:r>
      <w:r>
        <w:rPr>
          <w:rFonts w:hint="eastAsia" w:ascii="宋体" w:hAnsi="宋体"/>
          <w:bCs/>
          <w:color w:val="000000"/>
          <w:sz w:val="24"/>
        </w:rPr>
        <w:t>号宋体，图题中的英文字体为小四号</w:t>
      </w:r>
      <w:r>
        <w:rPr>
          <w:rFonts w:ascii="宋体" w:hAnsi="宋体"/>
          <w:bCs/>
          <w:color w:val="000000"/>
          <w:sz w:val="24"/>
        </w:rPr>
        <w:t>Arial</w:t>
      </w:r>
      <w:r>
        <w:rPr>
          <w:rFonts w:hint="eastAsia" w:ascii="宋体" w:hAnsi="宋体"/>
          <w:bCs/>
          <w:color w:val="000000"/>
          <w:sz w:val="24"/>
        </w:rPr>
        <w:t>字体，中文字体为小四号楷体。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（五）表格格式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表格按顺序编号，如表</w:t>
      </w:r>
      <w:r>
        <w:rPr>
          <w:rFonts w:ascii="宋体" w:hAnsi="宋体"/>
          <w:bCs/>
          <w:color w:val="000000"/>
          <w:sz w:val="24"/>
        </w:rPr>
        <w:t>1</w:t>
      </w:r>
      <w:r>
        <w:rPr>
          <w:rFonts w:hint="eastAsia" w:ascii="宋体" w:hAnsi="宋体"/>
          <w:bCs/>
          <w:color w:val="000000"/>
          <w:sz w:val="24"/>
        </w:rPr>
        <w:t>为第一个表格，表</w:t>
      </w:r>
      <w:r>
        <w:rPr>
          <w:rFonts w:ascii="宋体" w:hAnsi="宋体"/>
          <w:bCs/>
          <w:color w:val="000000"/>
          <w:sz w:val="24"/>
        </w:rPr>
        <w:t>2</w:t>
      </w:r>
      <w:r>
        <w:rPr>
          <w:rFonts w:hint="eastAsia" w:ascii="宋体" w:hAnsi="宋体"/>
          <w:bCs/>
          <w:color w:val="000000"/>
          <w:sz w:val="24"/>
        </w:rPr>
        <w:t>为第二个表格；表格应有标题，表格内应按规定的符号注明单位；标题位于表格的上面一行，以表格为基准居中对齐；表格中内容字体为</w:t>
      </w:r>
      <w:r>
        <w:rPr>
          <w:rFonts w:ascii="宋体" w:hAnsi="宋体"/>
          <w:bCs/>
          <w:color w:val="000000"/>
          <w:sz w:val="24"/>
        </w:rPr>
        <w:t>5</w:t>
      </w:r>
      <w:r>
        <w:rPr>
          <w:rFonts w:hint="eastAsia" w:ascii="宋体" w:hAnsi="宋体"/>
          <w:bCs/>
          <w:color w:val="000000"/>
          <w:sz w:val="24"/>
        </w:rPr>
        <w:t>号宋体，标题中的英文字体为小四号</w:t>
      </w:r>
      <w:r>
        <w:rPr>
          <w:rFonts w:ascii="宋体" w:hAnsi="宋体"/>
          <w:bCs/>
          <w:color w:val="000000"/>
          <w:sz w:val="24"/>
        </w:rPr>
        <w:t>Arial</w:t>
      </w:r>
      <w:r>
        <w:rPr>
          <w:rFonts w:hint="eastAsia" w:ascii="宋体" w:hAnsi="宋体"/>
          <w:bCs/>
          <w:color w:val="000000"/>
          <w:sz w:val="24"/>
        </w:rPr>
        <w:t>字体，中文字体为小四号楷体。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（六）公式</w:t>
      </w:r>
    </w:p>
    <w:p>
      <w:pPr>
        <w:spacing w:line="360" w:lineRule="auto"/>
        <w:ind w:firstLine="480" w:firstLineChars="20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公式必须单独起行，需要时可为公式编号，以便于说明和引用。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（七）打印装订要求</w:t>
      </w:r>
    </w:p>
    <w:p>
      <w:pPr>
        <w:spacing w:line="360" w:lineRule="auto"/>
        <w:ind w:firstLine="480" w:firstLineChars="200"/>
        <w:rPr>
          <w:rFonts w:asci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A4</w:t>
      </w:r>
      <w:r>
        <w:rPr>
          <w:rFonts w:hint="eastAsia" w:ascii="宋体" w:hAnsi="宋体"/>
          <w:bCs/>
          <w:color w:val="000000"/>
          <w:sz w:val="24"/>
        </w:rPr>
        <w:t>纸单面打印，左边装订，上、中、下三个钉。</w:t>
      </w:r>
    </w:p>
    <w:p>
      <w:pPr>
        <w:pStyle w:val="10"/>
        <w:spacing w:line="360" w:lineRule="auto"/>
        <w:ind w:firstLine="0" w:firstLineChars="0"/>
        <w:rPr>
          <w:rFonts w:ascii="黑体" w:hAnsi="黑体" w:eastAsia="黑体" w:cs="Arial"/>
          <w:kern w:val="0"/>
          <w:sz w:val="28"/>
          <w:szCs w:val="28"/>
        </w:rPr>
      </w:pPr>
      <w:r>
        <w:rPr>
          <w:rFonts w:hint="eastAsia" w:ascii="黑体" w:hAnsi="黑体" w:eastAsia="黑体" w:cs="Arial"/>
          <w:kern w:val="0"/>
          <w:sz w:val="28"/>
          <w:szCs w:val="28"/>
        </w:rPr>
        <w:t>四、考核标准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（一）写作态度是否认真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（二）结构是否完整，条理是否清晰，重点是否突出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（三）语言是否流畅，有无错别字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（四）写作格式是否规范</w:t>
      </w:r>
    </w:p>
    <w:p>
      <w:pPr>
        <w:spacing w:line="360" w:lineRule="auto"/>
        <w:ind w:firstLine="420"/>
        <w:rPr>
          <w:rFonts w:ascii="黑体" w:hAnsi="宋体" w:eastAsia="黑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（五）是否有抄袭现象</w:t>
      </w:r>
    </w:p>
    <w:p>
      <w:pPr>
        <w:spacing w:line="360" w:lineRule="auto"/>
        <w:ind w:firstLine="420"/>
        <w:rPr>
          <w:rFonts w:ascii="黑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（六）字数是否达到要求</w:t>
      </w:r>
    </w:p>
    <w:p>
      <w:pPr>
        <w:pStyle w:val="10"/>
        <w:spacing w:line="360" w:lineRule="auto"/>
        <w:ind w:firstLine="0" w:firstLineChars="0"/>
        <w:rPr>
          <w:rFonts w:ascii="黑体" w:hAnsi="黑体" w:eastAsia="黑体" w:cs="Arial"/>
          <w:kern w:val="0"/>
          <w:sz w:val="28"/>
          <w:szCs w:val="28"/>
        </w:rPr>
      </w:pPr>
      <w:r>
        <w:rPr>
          <w:rFonts w:hint="eastAsia" w:ascii="黑体" w:hAnsi="黑体" w:eastAsia="黑体" w:cs="Arial"/>
          <w:kern w:val="0"/>
          <w:sz w:val="28"/>
          <w:szCs w:val="28"/>
        </w:rPr>
        <w:t>五、考核成绩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考核成绩为百分制，成绩由评阅教师按照考核指标给出。不合格率不低于</w:t>
      </w:r>
      <w:r>
        <w:rPr>
          <w:rFonts w:ascii="宋体" w:hAnsi="宋体"/>
          <w:bCs/>
          <w:color w:val="000000"/>
          <w:sz w:val="24"/>
        </w:rPr>
        <w:t>10%</w:t>
      </w:r>
      <w:r>
        <w:rPr>
          <w:rFonts w:hint="eastAsia" w:ascii="宋体" w:hAnsi="宋体"/>
          <w:bCs/>
          <w:color w:val="000000"/>
          <w:sz w:val="24"/>
        </w:rPr>
        <w:t>。</w:t>
      </w:r>
    </w:p>
    <w:p>
      <w:pPr>
        <w:spacing w:line="360" w:lineRule="auto"/>
        <w:ind w:firstLine="420"/>
        <w:rPr>
          <w:rFonts w:ascii="宋体"/>
          <w:bCs/>
          <w:color w:val="000000"/>
          <w:sz w:val="24"/>
        </w:rPr>
      </w:pPr>
    </w:p>
    <w:p>
      <w:pPr>
        <w:spacing w:line="360" w:lineRule="auto"/>
        <w:rPr>
          <w:rFonts w:hint="default" w:eastAsia="宋体"/>
          <w:color w:val="FF0000"/>
          <w:sz w:val="24"/>
          <w:lang w:val="en-US" w:eastAsia="zh-CN"/>
        </w:rPr>
      </w:pPr>
      <w:r>
        <w:rPr>
          <w:rFonts w:hint="eastAsia"/>
          <w:color w:val="FF0000"/>
          <w:sz w:val="24"/>
        </w:rPr>
        <w:t>封面和封底模板附后</w:t>
      </w:r>
      <w:r>
        <w:rPr>
          <w:rFonts w:hint="eastAsia"/>
          <w:color w:val="FF0000"/>
          <w:sz w:val="24"/>
          <w:lang w:eastAsia="zh-CN"/>
        </w:rPr>
        <w:t>（模板</w:t>
      </w:r>
      <w:r>
        <w:rPr>
          <w:rFonts w:hint="eastAsia"/>
          <w:color w:val="FF0000"/>
          <w:sz w:val="24"/>
          <w:lang w:val="en-US" w:eastAsia="zh-CN"/>
        </w:rPr>
        <w:t>格式不可调整</w:t>
      </w:r>
      <w:r>
        <w:rPr>
          <w:rFonts w:hint="eastAsia"/>
          <w:color w:val="FF0000"/>
          <w:sz w:val="24"/>
          <w:lang w:eastAsia="zh-CN"/>
        </w:rPr>
        <w:t>）。</w:t>
      </w: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  <w:bookmarkStart w:id="0" w:name="_GoBack"/>
      <w:bookmarkEnd w:id="0"/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color w:val="FF0000"/>
          <w:sz w:val="24"/>
        </w:rPr>
      </w:pPr>
    </w:p>
    <w:p>
      <w:pPr>
        <w:spacing w:line="360" w:lineRule="auto"/>
        <w:rPr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sz w:val="52"/>
          <w:szCs w:val="52"/>
        </w:rPr>
      </w:pPr>
    </w:p>
    <w:p>
      <w:pPr>
        <w:spacing w:line="360" w:lineRule="auto"/>
        <w:jc w:val="center"/>
        <w:rPr>
          <w:rFonts w:hint="eastAsia" w:ascii="黑体" w:hAnsi="黑体" w:eastAsia="黑体"/>
          <w:sz w:val="52"/>
          <w:szCs w:val="5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高等教育自学考试本科</w:t>
      </w: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20"/>
          <w:szCs w:val="20"/>
        </w:rPr>
      </w:pPr>
    </w:p>
    <w:p>
      <w:pPr>
        <w:spacing w:line="360" w:lineRule="auto"/>
        <w:jc w:val="center"/>
        <w:rPr>
          <w:rFonts w:ascii="宋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会展管理信息系统应用方案</w:t>
      </w: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jc w:val="center"/>
        <w:rPr>
          <w:rFonts w:ascii="宋体"/>
          <w:sz w:val="44"/>
          <w:szCs w:val="44"/>
        </w:rPr>
      </w:pPr>
    </w:p>
    <w:p>
      <w:pPr>
        <w:spacing w:line="360" w:lineRule="auto"/>
        <w:ind w:firstLine="1620" w:firstLineChars="4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题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/>
          <w:sz w:val="36"/>
          <w:szCs w:val="36"/>
        </w:rPr>
        <w:t>目：</w:t>
      </w:r>
    </w:p>
    <w:p>
      <w:pPr>
        <w:spacing w:line="360" w:lineRule="auto"/>
        <w:ind w:firstLine="1620" w:firstLineChars="4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准考证号：</w:t>
      </w:r>
    </w:p>
    <w:p>
      <w:pPr>
        <w:spacing w:line="360" w:lineRule="auto"/>
        <w:ind w:firstLine="1620" w:firstLineChars="45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姓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 xml:space="preserve">    </w:t>
      </w:r>
      <w:r>
        <w:rPr>
          <w:rFonts w:hint="eastAsia" w:ascii="黑体" w:hAnsi="黑体" w:eastAsia="黑体"/>
          <w:sz w:val="36"/>
          <w:szCs w:val="36"/>
        </w:rPr>
        <w:t>名：</w:t>
      </w:r>
    </w:p>
    <w:p>
      <w:pPr>
        <w:spacing w:line="360" w:lineRule="auto"/>
        <w:ind w:firstLine="1620" w:firstLineChars="450"/>
        <w:rPr>
          <w:rFonts w:ascii="宋体"/>
          <w:sz w:val="36"/>
          <w:szCs w:val="36"/>
        </w:rPr>
      </w:pPr>
    </w:p>
    <w:p>
      <w:pPr>
        <w:spacing w:line="360" w:lineRule="auto"/>
        <w:ind w:firstLine="1620" w:firstLineChars="450"/>
        <w:rPr>
          <w:rFonts w:ascii="宋体"/>
          <w:sz w:val="36"/>
          <w:szCs w:val="36"/>
        </w:rPr>
      </w:pPr>
    </w:p>
    <w:p>
      <w:pPr>
        <w:spacing w:line="360" w:lineRule="auto"/>
        <w:ind w:firstLine="1620" w:firstLineChars="450"/>
        <w:rPr>
          <w:rFonts w:ascii="宋体"/>
          <w:sz w:val="36"/>
          <w:szCs w:val="36"/>
        </w:rPr>
      </w:pPr>
    </w:p>
    <w:p>
      <w:pPr>
        <w:spacing w:line="360" w:lineRule="auto"/>
        <w:ind w:firstLine="1620" w:firstLineChars="450"/>
        <w:rPr>
          <w:rFonts w:ascii="宋体"/>
          <w:sz w:val="36"/>
          <w:szCs w:val="36"/>
        </w:rPr>
      </w:pPr>
    </w:p>
    <w:p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山东财经大学</w:t>
      </w:r>
    </w:p>
    <w:p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年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 xml:space="preserve">  </w:t>
      </w:r>
      <w:r>
        <w:rPr>
          <w:rFonts w:ascii="黑体" w:hAnsi="宋体" w:eastAsia="黑体"/>
          <w:sz w:val="36"/>
          <w:szCs w:val="36"/>
        </w:rPr>
        <w:t xml:space="preserve"> </w:t>
      </w:r>
      <w:r>
        <w:rPr>
          <w:rFonts w:hint="eastAsia" w:ascii="黑体" w:hAnsi="宋体" w:eastAsia="黑体"/>
          <w:sz w:val="36"/>
          <w:szCs w:val="36"/>
        </w:rPr>
        <w:t>月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 xml:space="preserve">  </w:t>
      </w:r>
      <w:r>
        <w:rPr>
          <w:rFonts w:ascii="黑体" w:hAnsi="宋体" w:eastAsia="黑体"/>
          <w:sz w:val="36"/>
          <w:szCs w:val="36"/>
        </w:rPr>
        <w:t xml:space="preserve"> </w:t>
      </w:r>
      <w:r>
        <w:rPr>
          <w:rFonts w:hint="eastAsia" w:ascii="黑体" w:hAnsi="宋体" w:eastAsia="黑体"/>
          <w:sz w:val="36"/>
          <w:szCs w:val="36"/>
        </w:rPr>
        <w:t>日</w:t>
      </w:r>
    </w:p>
    <w:p>
      <w:pPr>
        <w:spacing w:line="360" w:lineRule="auto"/>
        <w:rPr>
          <w:rFonts w:hint="eastAsia" w:ascii="黑体" w:hAnsi="宋体" w:eastAsia="黑体"/>
          <w:sz w:val="36"/>
          <w:szCs w:val="36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5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1" w:hRule="atLeast"/>
        </w:trPr>
        <w:tc>
          <w:tcPr>
            <w:tcW w:w="8280" w:type="dxa"/>
          </w:tcPr>
          <w:p>
            <w:pPr>
              <w:spacing w:line="360" w:lineRule="auto"/>
              <w:rPr>
                <w:rFonts w:ascii="黑体" w:hAnsi="宋体" w:eastAsia="黑体"/>
                <w:sz w:val="36"/>
                <w:szCs w:val="36"/>
              </w:rPr>
            </w:pPr>
            <w:r>
              <w:rPr>
                <w:rFonts w:hint="eastAsia" w:ascii="黑体" w:hAnsi="宋体" w:eastAsia="黑体"/>
                <w:sz w:val="36"/>
                <w:szCs w:val="36"/>
              </w:rPr>
              <w:t>评语：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7" w:hRule="atLeast"/>
        </w:trPr>
        <w:tc>
          <w:tcPr>
            <w:tcW w:w="8280" w:type="dxa"/>
          </w:tcPr>
          <w:p>
            <w:pPr>
              <w:spacing w:line="360" w:lineRule="auto"/>
              <w:rPr>
                <w:rFonts w:ascii="黑体" w:hAnsi="宋体" w:eastAsia="黑体"/>
                <w:sz w:val="36"/>
                <w:szCs w:val="36"/>
              </w:rPr>
            </w:pPr>
            <w:r>
              <w:rPr>
                <w:rFonts w:hint="eastAsia" w:ascii="黑体" w:hAnsi="宋体" w:eastAsia="黑体"/>
                <w:sz w:val="36"/>
                <w:szCs w:val="36"/>
              </w:rPr>
              <w:t>成绩：</w:t>
            </w:r>
          </w:p>
          <w:p>
            <w:pPr>
              <w:spacing w:line="360" w:lineRule="auto"/>
              <w:rPr>
                <w:rFonts w:ascii="黑体" w:hAnsi="宋体" w:eastAsia="黑体"/>
                <w:sz w:val="36"/>
                <w:szCs w:val="36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sz w:val="36"/>
                <w:szCs w:val="36"/>
              </w:rPr>
            </w:pPr>
          </w:p>
          <w:p>
            <w:pPr>
              <w:spacing w:line="360" w:lineRule="auto"/>
              <w:rPr>
                <w:rFonts w:ascii="黑体" w:hAnsi="宋体" w:eastAsia="黑体"/>
                <w:sz w:val="36"/>
                <w:szCs w:val="36"/>
              </w:rPr>
            </w:pPr>
          </w:p>
          <w:p>
            <w:pPr>
              <w:spacing w:line="360" w:lineRule="auto"/>
              <w:ind w:firstLine="4160" w:firstLineChars="1300"/>
              <w:rPr>
                <w:rFonts w:asci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教师签字：</w:t>
            </w:r>
          </w:p>
          <w:p>
            <w:pPr>
              <w:spacing w:line="360" w:lineRule="auto"/>
              <w:ind w:firstLine="5280" w:firstLineChars="1650"/>
              <w:rPr>
                <w:rFonts w:ascii="黑体" w:hAnsi="宋体" w:eastAsia="黑体"/>
                <w:sz w:val="36"/>
                <w:szCs w:val="36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年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月</w:t>
            </w:r>
            <w:r>
              <w:rPr>
                <w:rFonts w:ascii="宋体" w:hAnsi="宋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</w:tbl>
    <w:p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0235"/>
    <w:rsid w:val="00043B43"/>
    <w:rsid w:val="00044668"/>
    <w:rsid w:val="00053EC7"/>
    <w:rsid w:val="00055C46"/>
    <w:rsid w:val="00060B44"/>
    <w:rsid w:val="000929A3"/>
    <w:rsid w:val="000C0C0A"/>
    <w:rsid w:val="000D5405"/>
    <w:rsid w:val="00144046"/>
    <w:rsid w:val="00172A27"/>
    <w:rsid w:val="001D3F17"/>
    <w:rsid w:val="001E55B9"/>
    <w:rsid w:val="0021133A"/>
    <w:rsid w:val="00225DDC"/>
    <w:rsid w:val="00247E98"/>
    <w:rsid w:val="00265BAD"/>
    <w:rsid w:val="002B39E2"/>
    <w:rsid w:val="002B5497"/>
    <w:rsid w:val="002C141C"/>
    <w:rsid w:val="00365B40"/>
    <w:rsid w:val="003A7F4E"/>
    <w:rsid w:val="003C41DD"/>
    <w:rsid w:val="003D5490"/>
    <w:rsid w:val="0044580A"/>
    <w:rsid w:val="004B604B"/>
    <w:rsid w:val="004B6AD2"/>
    <w:rsid w:val="004D0088"/>
    <w:rsid w:val="004E3121"/>
    <w:rsid w:val="004E661B"/>
    <w:rsid w:val="00516631"/>
    <w:rsid w:val="00533202"/>
    <w:rsid w:val="005459E9"/>
    <w:rsid w:val="00644C2A"/>
    <w:rsid w:val="00652854"/>
    <w:rsid w:val="00662CEB"/>
    <w:rsid w:val="00691C78"/>
    <w:rsid w:val="00701CC5"/>
    <w:rsid w:val="00707EBF"/>
    <w:rsid w:val="0071751D"/>
    <w:rsid w:val="00737CFF"/>
    <w:rsid w:val="00744B1C"/>
    <w:rsid w:val="0074609B"/>
    <w:rsid w:val="0075766C"/>
    <w:rsid w:val="007702C9"/>
    <w:rsid w:val="0079577E"/>
    <w:rsid w:val="007D71E0"/>
    <w:rsid w:val="007E28D3"/>
    <w:rsid w:val="007E4547"/>
    <w:rsid w:val="007F2170"/>
    <w:rsid w:val="008252F7"/>
    <w:rsid w:val="0083661C"/>
    <w:rsid w:val="00860514"/>
    <w:rsid w:val="00876CAB"/>
    <w:rsid w:val="00905611"/>
    <w:rsid w:val="00942A8A"/>
    <w:rsid w:val="009940E0"/>
    <w:rsid w:val="009C3700"/>
    <w:rsid w:val="00A01E6B"/>
    <w:rsid w:val="00A162C4"/>
    <w:rsid w:val="00A22B24"/>
    <w:rsid w:val="00A335C5"/>
    <w:rsid w:val="00A629E0"/>
    <w:rsid w:val="00A7085D"/>
    <w:rsid w:val="00A70969"/>
    <w:rsid w:val="00A76F0B"/>
    <w:rsid w:val="00A81669"/>
    <w:rsid w:val="00AF41F2"/>
    <w:rsid w:val="00AF7C60"/>
    <w:rsid w:val="00B5450B"/>
    <w:rsid w:val="00B83691"/>
    <w:rsid w:val="00B87F75"/>
    <w:rsid w:val="00BA6FE1"/>
    <w:rsid w:val="00BC52EE"/>
    <w:rsid w:val="00C120EE"/>
    <w:rsid w:val="00C1566B"/>
    <w:rsid w:val="00C419B3"/>
    <w:rsid w:val="00C46F0D"/>
    <w:rsid w:val="00C66665"/>
    <w:rsid w:val="00CC3FD1"/>
    <w:rsid w:val="00CD2F47"/>
    <w:rsid w:val="00D04BD3"/>
    <w:rsid w:val="00D37567"/>
    <w:rsid w:val="00D85BA1"/>
    <w:rsid w:val="00DA29F7"/>
    <w:rsid w:val="00DD6D0F"/>
    <w:rsid w:val="00E067D9"/>
    <w:rsid w:val="00E349EB"/>
    <w:rsid w:val="00F92CEE"/>
    <w:rsid w:val="00FA0360"/>
    <w:rsid w:val="00FB08D4"/>
    <w:rsid w:val="00FB636E"/>
    <w:rsid w:val="0CED4443"/>
    <w:rsid w:val="14501540"/>
    <w:rsid w:val="38EF311C"/>
    <w:rsid w:val="42C1394B"/>
    <w:rsid w:val="44A75C11"/>
    <w:rsid w:val="5E3C047C"/>
    <w:rsid w:val="5FA705FF"/>
    <w:rsid w:val="603F5678"/>
    <w:rsid w:val="76B37E95"/>
    <w:rsid w:val="7E3F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rPr>
      <w:rFonts w:ascii="宋体" w:hAnsi="Courier New"/>
      <w:kern w:val="0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Plain Text Char"/>
    <w:basedOn w:val="6"/>
    <w:link w:val="2"/>
    <w:qFormat/>
    <w:locked/>
    <w:uiPriority w:val="99"/>
    <w:rPr>
      <w:rFonts w:ascii="宋体" w:hAnsi="Courier New" w:eastAsia="宋体" w:cs="Times New Roman"/>
      <w:sz w:val="21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cs="Times New Roman"/>
      <w:sz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sz w:val="18"/>
    </w:rPr>
  </w:style>
  <w:style w:type="paragraph" w:customStyle="1" w:styleId="10">
    <w:name w:val="List Paragraph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5</Pages>
  <Words>214</Words>
  <Characters>1222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2014-04-15T01:14:00Z</dcterms:created>
  <dc:creator>Sky123.Org</dc:creator>
  <cp:lastModifiedBy>BZR18706403922</cp:lastModifiedBy>
  <cp:lastPrinted>2015-07-03T02:20:00Z</cp:lastPrinted>
  <dcterms:modified xsi:type="dcterms:W3CDTF">2020-09-08T15:33:39Z</dcterms:modified>
  <dc:title>会展管理（独立本科段）专业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